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64" w:lineRule="auto"/>
        <w:jc w:val="right"/>
      </w:pPr>
      <w:r>
        <w:rPr>
          <w:rFonts w:ascii="Times New Roman" w:hAnsi="Times New Roman" w:eastAsia="Times New Roman"/>
          <w:b/>
          <w:i w:val="0"/>
          <w:sz w:val="22"/>
        </w:rPr>
        <w:t>УТВЕРЖДАЮ</w:t>
      </w:r>
    </w:p>
    <w:p>
      <w:pPr>
        <w:spacing w:after="0" w:before="0" w:line="264" w:lineRule="auto"/>
        <w:jc w:val="right"/>
      </w:pPr>
      <w:r>
        <w:rPr>
          <w:rFonts w:ascii="Times New Roman" w:hAnsi="Times New Roman" w:eastAsia="Times New Roman"/>
          <w:b w:val="0"/>
          <w:i w:val="0"/>
          <w:sz w:val="22"/>
        </w:rPr>
        <w:t>[должность] ____________ / ____________</w:t>
      </w:r>
    </w:p>
    <w:p>
      <w:pPr>
        <w:spacing w:after="280" w:before="0" w:line="264" w:lineRule="auto"/>
        <w:jc w:val="right"/>
      </w:pPr>
      <w:r>
        <w:rPr>
          <w:rFonts w:ascii="Times New Roman" w:hAnsi="Times New Roman" w:eastAsia="Times New Roman"/>
          <w:b w:val="0"/>
          <w:i w:val="0"/>
          <w:sz w:val="22"/>
        </w:rPr>
        <w:t>приказ № ____ от «___» __________ 20__ г.</w:t>
      </w:r>
    </w:p>
    <w:p>
      <w:pPr>
        <w:spacing w:after="4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ПРЕЙСКУРАНТ</w:t>
      </w:r>
    </w:p>
    <w:p>
      <w:pPr>
        <w:spacing w:after="4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цен на услуги средства размещения [название гостиницы]</w:t>
      </w:r>
    </w:p>
    <w:p>
      <w:pPr>
        <w:spacing w:after="200" w:before="0" w:line="264" w:lineRule="auto"/>
        <w:jc w:val="center"/>
      </w:pPr>
      <w:r>
        <w:rPr>
          <w:rFonts w:ascii="Times New Roman" w:hAnsi="Times New Roman" w:eastAsia="Times New Roman"/>
          <w:b w:val="0"/>
          <w:i w:val="0"/>
          <w:sz w:val="22"/>
        </w:rPr>
        <w:t>действует с «___» __________ 20__ г. Все цены указаны в рублях.</w:t>
      </w:r>
    </w:p>
    <w:p>
      <w:pPr>
        <w:keepNext/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1. Сведения об исполнителе</w:t>
      </w:r>
      <w:r>
        <w:rPr>
          <w:rFonts w:ascii="Times New Roman" w:hAnsi="Times New Roman" w:eastAsia="Times New Roman"/>
          <w:b w:val="0"/>
          <w:i/>
          <w:sz w:val="18"/>
        </w:rPr>
        <w:t xml:space="preserve">  (п. 8, подп. «а», «б» п. 9 Правил № 1912)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1.1. </w:t>
      </w:r>
      <w:r>
        <w:rPr>
          <w:rFonts w:ascii="Times New Roman" w:hAnsi="Times New Roman" w:eastAsia="Times New Roman"/>
          <w:b w:val="0"/>
          <w:i w:val="0"/>
          <w:sz w:val="22"/>
        </w:rPr>
        <w:t>Исполнитель: [ООО «____» / ИП ____ (ФИО)], ОГРН (ОГРНИП) ____________, ИНН ____________. Для ИП — сведения о государственной регистрации: ____, орган: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1.2. </w:t>
      </w:r>
      <w:r>
        <w:rPr>
          <w:rFonts w:ascii="Times New Roman" w:hAnsi="Times New Roman" w:eastAsia="Times New Roman"/>
          <w:b w:val="0"/>
          <w:i w:val="0"/>
          <w:sz w:val="22"/>
        </w:rPr>
        <w:t>Адрес места осуществления деятельности: ____. Телефон: ____. Режим работы: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1.3. </w:t>
      </w:r>
      <w:r>
        <w:rPr>
          <w:rFonts w:ascii="Times New Roman" w:hAnsi="Times New Roman" w:eastAsia="Times New Roman"/>
          <w:b w:val="0"/>
          <w:i w:val="0"/>
          <w:sz w:val="22"/>
        </w:rPr>
        <w:t>Уникальный номер реестровой записи в реестре классифицированных средств размещения: ____; ссылка на запись: ____. Категория: [«без звёзд» / ___ звезды / не присвоена]; аккредитованная организация, присвоившая категорию: ____.</w:t>
      </w:r>
    </w:p>
    <w:p>
      <w:pPr>
        <w:keepNext/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2. Время заезда и расчётный час</w:t>
      </w:r>
      <w:r>
        <w:rPr>
          <w:rFonts w:ascii="Times New Roman" w:hAnsi="Times New Roman" w:eastAsia="Times New Roman"/>
          <w:b w:val="0"/>
          <w:i/>
          <w:sz w:val="18"/>
        </w:rPr>
        <w:t xml:space="preserve">  (подп. «л» п. 9, п. 27 Правил № 1912)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2.1. </w:t>
      </w:r>
      <w:r>
        <w:rPr>
          <w:rFonts w:ascii="Times New Roman" w:hAnsi="Times New Roman" w:eastAsia="Times New Roman"/>
          <w:b w:val="0"/>
          <w:i w:val="0"/>
          <w:sz w:val="22"/>
        </w:rPr>
        <w:t>Время заезда: ___:___. Время выезда (расчётный час): ___:___. Разница между ними не превышает 3 часов.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2.2. </w:t>
      </w:r>
      <w:r>
        <w:rPr>
          <w:rFonts w:ascii="Times New Roman" w:hAnsi="Times New Roman" w:eastAsia="Times New Roman"/>
          <w:b w:val="0"/>
          <w:i w:val="0"/>
          <w:sz w:val="22"/>
        </w:rPr>
        <w:t>Оплата: [посуточная / посуточная и почасовая] (п. 29). При посуточной оплате сутки считаются по времени заезда и расчётному часу (п. 33).</w:t>
      </w:r>
    </w:p>
    <w:p>
      <w:pPr>
        <w:keepNext/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3. Цена размещения</w:t>
      </w:r>
      <w:r>
        <w:rPr>
          <w:rFonts w:ascii="Times New Roman" w:hAnsi="Times New Roman" w:eastAsia="Times New Roman"/>
          <w:b w:val="0"/>
          <w:i/>
          <w:sz w:val="18"/>
        </w:rPr>
        <w:t xml:space="preserve">  (подп. «в» п. 9, п. 29 Правил № 1912)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9"/>
        <w:gridCol w:w="1709"/>
        <w:gridCol w:w="1709"/>
        <w:gridCol w:w="1709"/>
        <w:gridCol w:w="1709"/>
        <w:gridCol w:w="1709"/>
      </w:tblGrid>
      <w:tr>
        <w:tc>
          <w:tcPr>
            <w:tcW w:type="dxa" w:w="2948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Категория номера</w:t>
            </w:r>
          </w:p>
        </w:tc>
        <w:tc>
          <w:tcPr>
            <w:tcW w:type="dxa" w:w="907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Площадь, м²</w:t>
            </w:r>
          </w:p>
        </w:tc>
        <w:tc>
          <w:tcPr>
            <w:tcW w:type="dxa" w:w="907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Основных мест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Цена за сутки, ₽ [период ____]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Цена за сутки, ₽ [период ____]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Почасовая, ₽/ч (если есть)</w:t>
            </w:r>
          </w:p>
        </w:tc>
      </w:tr>
      <w:tr>
        <w:tc>
          <w:tcPr>
            <w:tcW w:type="dxa" w:w="2948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Стандарт одноместный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Стандарт двухместный (DBL / TWIN)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Семейный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Люкс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Место в многоместном номере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[категория ____]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</w:tbl>
    <w:p>
      <w:pPr>
        <w:spacing w:after="40" w:before="0" w:line="264" w:lineRule="auto"/>
      </w:pPr>
    </w:p>
    <w:p>
      <w:pPr>
        <w:spacing w:after="80" w:before="0" w:line="264" w:lineRule="auto"/>
      </w:pPr>
      <w:r>
        <w:rPr>
          <w:rFonts w:ascii="Times New Roman" w:hAnsi="Times New Roman" w:eastAsia="Times New Roman"/>
          <w:b w:val="0"/>
          <w:i/>
          <w:sz w:val="18"/>
        </w:rPr>
        <w:t>Цена указана за номер (за место — для многоместного номера) за сутки. Цена одинакова для всех гостей; скидки и льготы — только по разделу 9 (п. 4 Правил № 1912, п. 2 ст. 426 ГК РФ). НДС: [включён в цену / не облагается в связи с применением ____].</w:t>
      </w:r>
    </w:p>
    <w:p>
      <w:pPr>
        <w:keepNext/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4. Что входит в цену размещения</w:t>
      </w:r>
      <w:r>
        <w:rPr>
          <w:rFonts w:ascii="Times New Roman" w:hAnsi="Times New Roman" w:eastAsia="Times New Roman"/>
          <w:b w:val="0"/>
          <w:i/>
          <w:sz w:val="18"/>
        </w:rPr>
        <w:t xml:space="preserve">  (подп. «г» п. 9 Правил № 1912)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4.1. </w:t>
      </w:r>
      <w:r>
        <w:rPr>
          <w:rFonts w:ascii="Times New Roman" w:hAnsi="Times New Roman" w:eastAsia="Times New Roman"/>
          <w:b w:val="0"/>
          <w:i w:val="0"/>
          <w:sz w:val="22"/>
        </w:rPr>
        <w:t>Проживание в номере выбранной категории в течение суток (с времени заезда до расчётного часа).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4.2. </w:t>
      </w:r>
      <w:r>
        <w:rPr>
          <w:rFonts w:ascii="Times New Roman" w:hAnsi="Times New Roman" w:eastAsia="Times New Roman"/>
          <w:b w:val="0"/>
          <w:i w:val="0"/>
          <w:sz w:val="22"/>
        </w:rPr>
        <w:t>[Завтрак ____ / без питания] — нужное оставить.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4.3. </w:t>
      </w:r>
      <w:r>
        <w:rPr>
          <w:rFonts w:ascii="Times New Roman" w:hAnsi="Times New Roman" w:eastAsia="Times New Roman"/>
          <w:b w:val="0"/>
          <w:i w:val="0"/>
          <w:sz w:val="22"/>
        </w:rPr>
        <w:t>Wi-Fi, телевидение, уборка номера [ежедневно / раз в ___ дня], смена белья [раз в ___ дня].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4.4. </w:t>
      </w:r>
      <w:r>
        <w:rPr>
          <w:rFonts w:ascii="Times New Roman" w:hAnsi="Times New Roman" w:eastAsia="Times New Roman"/>
          <w:b w:val="0"/>
          <w:i w:val="0"/>
          <w:sz w:val="22"/>
        </w:rPr>
        <w:t>Туалетные принадлежности, полотенца, фен, чайник [перечислить фактическое оснащение].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4.5. </w:t>
      </w:r>
      <w:r>
        <w:rPr>
          <w:rFonts w:ascii="Times New Roman" w:hAnsi="Times New Roman" w:eastAsia="Times New Roman"/>
          <w:b w:val="0"/>
          <w:i w:val="0"/>
          <w:sz w:val="22"/>
        </w:rPr>
        <w:t>Парковка [включена / за отдельную плату — см. раздел 7].</w:t>
      </w:r>
    </w:p>
    <w:p>
      <w:pPr>
        <w:keepNext/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5. Дети и дополнительное место</w:t>
      </w:r>
      <w:r>
        <w:rPr>
          <w:rFonts w:ascii="Times New Roman" w:hAnsi="Times New Roman" w:eastAsia="Times New Roman"/>
          <w:b w:val="0"/>
          <w:i/>
          <w:sz w:val="18"/>
        </w:rPr>
        <w:t xml:space="preserve">  (п. 4, 29, подп. «и» п. 9 Правил № 1912)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5.1. </w:t>
      </w:r>
      <w:r>
        <w:rPr>
          <w:rFonts w:ascii="Times New Roman" w:hAnsi="Times New Roman" w:eastAsia="Times New Roman"/>
          <w:b w:val="0"/>
          <w:i w:val="0"/>
          <w:sz w:val="22"/>
        </w:rPr>
        <w:t>Дети до ___ лет без предоставления отдельного места: [бесплатно / ____ ₽ в сутки].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5.2. </w:t>
      </w:r>
      <w:r>
        <w:rPr>
          <w:rFonts w:ascii="Times New Roman" w:hAnsi="Times New Roman" w:eastAsia="Times New Roman"/>
          <w:b w:val="0"/>
          <w:i w:val="0"/>
          <w:sz w:val="22"/>
        </w:rPr>
        <w:t>Дополнительное место (раскладная кровать / диван) для взрослого — ____ ₽ в сутки; для ребёнка от ___ до ___ лет — ____ ₽ в сутки. Максимум гостей в номере — по таблице раздела 3.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5.3. </w:t>
      </w:r>
      <w:r>
        <w:rPr>
          <w:rFonts w:ascii="Times New Roman" w:hAnsi="Times New Roman" w:eastAsia="Times New Roman"/>
          <w:b w:val="0"/>
          <w:i w:val="0"/>
          <w:sz w:val="22"/>
        </w:rPr>
        <w:t>Детская кроватка: [бесплатно / ____ ₽ в сутки], предоставляется по запросу при бронировании.</w:t>
      </w:r>
    </w:p>
    <w:p>
      <w:pPr>
        <w:keepNext/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6. Ранний заезд и поздний выезд</w:t>
      </w:r>
      <w:r>
        <w:rPr>
          <w:rFonts w:ascii="Times New Roman" w:hAnsi="Times New Roman" w:eastAsia="Times New Roman"/>
          <w:b w:val="0"/>
          <w:i/>
          <w:sz w:val="18"/>
        </w:rPr>
        <w:t xml:space="preserve">  (п. 33 Правил № 1912)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6.1. </w:t>
      </w:r>
      <w:r>
        <w:rPr>
          <w:rFonts w:ascii="Times New Roman" w:hAnsi="Times New Roman" w:eastAsia="Times New Roman"/>
          <w:b w:val="0"/>
          <w:i w:val="0"/>
          <w:sz w:val="22"/>
        </w:rPr>
        <w:t>Ранний заезд не более чем за 12 часов до времени заезда: ____ ₽ [фиксированно / ____ ₽ за час], но не больше платы за половину суток.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6.2. </w:t>
      </w:r>
      <w:r>
        <w:rPr>
          <w:rFonts w:ascii="Times New Roman" w:hAnsi="Times New Roman" w:eastAsia="Times New Roman"/>
          <w:b w:val="0"/>
          <w:i w:val="0"/>
          <w:sz w:val="22"/>
        </w:rPr>
        <w:t>Ранний заезд более чем за 12 часов до времени заезда: [плата за полные сутки / ____].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6.3. </w:t>
      </w:r>
      <w:r>
        <w:rPr>
          <w:rFonts w:ascii="Times New Roman" w:hAnsi="Times New Roman" w:eastAsia="Times New Roman"/>
          <w:b w:val="0"/>
          <w:i w:val="0"/>
          <w:sz w:val="22"/>
        </w:rPr>
        <w:t>Поздний выезд: до ___:___ — ____ ₽; до ___:___ — ____ ₽; после ___:___ — плата за сутки. Ранний заезд и поздний выезд — при наличии свободных номеров, по согласованию с гостем.</w:t>
      </w:r>
    </w:p>
    <w:p>
      <w:pPr>
        <w:keepNext/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7. Иные платные услуги</w:t>
      </w:r>
      <w:r>
        <w:rPr>
          <w:rFonts w:ascii="Times New Roman" w:hAnsi="Times New Roman" w:eastAsia="Times New Roman"/>
          <w:b w:val="0"/>
          <w:i/>
          <w:sz w:val="18"/>
        </w:rPr>
        <w:t xml:space="preserve">  (подп. «е» п. 9, п. 30 Правил № 1912)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64"/>
        <w:gridCol w:w="2564"/>
        <w:gridCol w:w="2564"/>
        <w:gridCol w:w="2564"/>
      </w:tblGrid>
      <w:tr>
        <w:tc>
          <w:tcPr>
            <w:tcW w:type="dxa" w:w="3742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Услуга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Ед.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Цена, ₽</w:t>
            </w:r>
          </w:p>
        </w:tc>
        <w:tc>
          <w:tcPr>
            <w:tcW w:type="dxa" w:w="3515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Условия заказа и оплаты</w:t>
            </w:r>
          </w:p>
        </w:tc>
      </w:tr>
      <w:tr>
        <w:tc>
          <w:tcPr>
            <w:tcW w:type="dxa" w:w="374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Дополнительное место (взрослый)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сутки</w:t>
            </w:r>
          </w:p>
        </w:tc>
        <w:tc>
          <w:tcPr>
            <w:tcW w:type="dxa" w:w="113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374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Дополнительное место (ребёнок от ___ до ___ лет)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сутки</w:t>
            </w:r>
          </w:p>
        </w:tc>
        <w:tc>
          <w:tcPr>
            <w:tcW w:type="dxa" w:w="113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374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Детская кроватка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сутки</w:t>
            </w:r>
          </w:p>
        </w:tc>
        <w:tc>
          <w:tcPr>
            <w:tcW w:type="dxa" w:w="113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374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Завтрак (если не входит в цену)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чел.</w:t>
            </w:r>
          </w:p>
        </w:tc>
        <w:tc>
          <w:tcPr>
            <w:tcW w:type="dxa" w:w="113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374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Парковка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сутки</w:t>
            </w:r>
          </w:p>
        </w:tc>
        <w:tc>
          <w:tcPr>
            <w:tcW w:type="dxa" w:w="113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374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Трансфер [маршрут ____]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поездка</w:t>
            </w:r>
          </w:p>
        </w:tc>
        <w:tc>
          <w:tcPr>
            <w:tcW w:type="dxa" w:w="113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374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Стирка / глажка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шт.</w:t>
            </w:r>
          </w:p>
        </w:tc>
        <w:tc>
          <w:tcPr>
            <w:tcW w:type="dxa" w:w="113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374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Дополнительная уборка номера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раз</w:t>
            </w:r>
          </w:p>
        </w:tc>
        <w:tc>
          <w:tcPr>
            <w:tcW w:type="dxa" w:w="113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374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Проживание с животным [если принимаете]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сутки</w:t>
            </w:r>
          </w:p>
        </w:tc>
        <w:tc>
          <w:tcPr>
            <w:tcW w:type="dxa" w:w="113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  <w:tr>
        <w:tc>
          <w:tcPr>
            <w:tcW w:type="dxa" w:w="374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[Иная услуга ____]</w:t>
            </w:r>
          </w:p>
        </w:tc>
        <w:tc>
          <w:tcPr>
            <w:tcW w:type="dxa" w:w="1020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____</w:t>
            </w:r>
          </w:p>
        </w:tc>
        <w:tc>
          <w:tcPr>
            <w:tcW w:type="dxa" w:w="113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</w:tr>
    </w:tbl>
    <w:p>
      <w:pPr>
        <w:spacing w:after="40" w:before="0" w:line="264" w:lineRule="auto"/>
      </w:pPr>
    </w:p>
    <w:p>
      <w:pPr>
        <w:spacing w:after="80" w:before="0" w:line="264" w:lineRule="auto"/>
      </w:pPr>
      <w:r>
        <w:rPr>
          <w:rFonts w:ascii="Times New Roman" w:hAnsi="Times New Roman" w:eastAsia="Times New Roman"/>
          <w:b w:val="0"/>
          <w:i/>
          <w:sz w:val="18"/>
        </w:rPr>
        <w:t>Платные услуги, не входящие в цену размещения, оказываются только с согласия гостя (п. 30).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7.1. </w:t>
      </w:r>
      <w:r>
        <w:rPr>
          <w:rFonts w:ascii="Times New Roman" w:hAnsi="Times New Roman" w:eastAsia="Times New Roman"/>
          <w:b w:val="0"/>
          <w:i w:val="0"/>
          <w:sz w:val="22"/>
        </w:rPr>
        <w:t>Услуги третьих лиц на территории (ресторан, экскурсии, СПА и т. п.): наименование исполнителя ____, услуга ____, где узнать цену ____ (подп. «к» п. 9).</w:t>
      </w:r>
    </w:p>
    <w:p>
      <w:pPr>
        <w:keepNext/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8. Бесплатные услуги по просьбе гостя</w:t>
      </w:r>
      <w:r>
        <w:rPr>
          <w:rFonts w:ascii="Times New Roman" w:hAnsi="Times New Roman" w:eastAsia="Times New Roman"/>
          <w:b w:val="0"/>
          <w:i/>
          <w:sz w:val="18"/>
        </w:rPr>
        <w:t xml:space="preserve">  (п. 31 Правил № 1912)</w:t>
      </w:r>
    </w:p>
    <w:p>
      <w:pPr>
        <w:spacing w:after="20" w:before="0" w:line="264" w:lineRule="auto"/>
        <w:ind w:left="340"/>
      </w:pPr>
      <w:r>
        <w:rPr>
          <w:rFonts w:ascii="Times New Roman" w:hAnsi="Times New Roman" w:eastAsia="Times New Roman"/>
          <w:b w:val="0"/>
          <w:i w:val="0"/>
          <w:sz w:val="22"/>
        </w:rPr>
        <w:t>— вызов скорой помощи;</w:t>
      </w:r>
    </w:p>
    <w:p>
      <w:pPr>
        <w:spacing w:after="20" w:before="0" w:line="264" w:lineRule="auto"/>
        <w:ind w:left="340"/>
      </w:pPr>
      <w:r>
        <w:rPr>
          <w:rFonts w:ascii="Times New Roman" w:hAnsi="Times New Roman" w:eastAsia="Times New Roman"/>
          <w:b w:val="0"/>
          <w:i w:val="0"/>
          <w:sz w:val="22"/>
        </w:rPr>
        <w:t>— доступ к аптечке для оказания первой помощи;</w:t>
      </w:r>
    </w:p>
    <w:p>
      <w:pPr>
        <w:spacing w:after="20" w:before="0" w:line="264" w:lineRule="auto"/>
        <w:ind w:left="340"/>
      </w:pPr>
      <w:r>
        <w:rPr>
          <w:rFonts w:ascii="Times New Roman" w:hAnsi="Times New Roman" w:eastAsia="Times New Roman"/>
          <w:b w:val="0"/>
          <w:i w:val="0"/>
          <w:sz w:val="22"/>
        </w:rPr>
        <w:t>— доставка в номер корреспонденции, адресованной гостю, по её получении;</w:t>
      </w:r>
    </w:p>
    <w:p>
      <w:pPr>
        <w:spacing w:after="20" w:before="0" w:line="264" w:lineRule="auto"/>
        <w:ind w:left="340"/>
      </w:pPr>
      <w:r>
        <w:rPr>
          <w:rFonts w:ascii="Times New Roman" w:hAnsi="Times New Roman" w:eastAsia="Times New Roman"/>
          <w:b w:val="0"/>
          <w:i w:val="0"/>
          <w:sz w:val="22"/>
        </w:rPr>
        <w:t>— побудка к определённому времени;</w:t>
      </w:r>
    </w:p>
    <w:p>
      <w:pPr>
        <w:spacing w:after="20" w:before="0" w:line="264" w:lineRule="auto"/>
        <w:ind w:left="340"/>
      </w:pPr>
      <w:r>
        <w:rPr>
          <w:rFonts w:ascii="Times New Roman" w:hAnsi="Times New Roman" w:eastAsia="Times New Roman"/>
          <w:b w:val="0"/>
          <w:i w:val="0"/>
          <w:sz w:val="22"/>
        </w:rPr>
        <w:t>— пользование тонометром;</w:t>
      </w:r>
    </w:p>
    <w:p>
      <w:pPr>
        <w:spacing w:after="20" w:before="0" w:line="264" w:lineRule="auto"/>
        <w:ind w:left="340"/>
      </w:pPr>
      <w:r>
        <w:rPr>
          <w:rFonts w:ascii="Times New Roman" w:hAnsi="Times New Roman" w:eastAsia="Times New Roman"/>
          <w:b w:val="0"/>
          <w:i w:val="0"/>
          <w:sz w:val="22"/>
        </w:rPr>
        <w:t>— [иные бесплатные услуги — по решению гостиницы].</w:t>
      </w:r>
    </w:p>
    <w:p>
      <w:pPr>
        <w:keepNext/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9. Скидки и льготы</w:t>
      </w:r>
      <w:r>
        <w:rPr>
          <w:rFonts w:ascii="Times New Roman" w:hAnsi="Times New Roman" w:eastAsia="Times New Roman"/>
          <w:b w:val="0"/>
          <w:i/>
          <w:sz w:val="18"/>
        </w:rPr>
        <w:t xml:space="preserve">  (п. 4, подп. «и», «н» п. 9 Правил № 1912)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9.1. </w:t>
      </w:r>
      <w:r>
        <w:rPr>
          <w:rFonts w:ascii="Times New Roman" w:hAnsi="Times New Roman" w:eastAsia="Times New Roman"/>
          <w:b w:val="0"/>
          <w:i w:val="0"/>
          <w:sz w:val="22"/>
        </w:rPr>
        <w:t>Категории гостей с льготами и размер скидки: ____ (основание: закон ____ / локальный акт № ____). Если скидок нет — «Скидки и льготы не предоставляются».</w:t>
      </w:r>
    </w:p>
    <w:p>
      <w:pPr>
        <w:keepNext/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10. Туристический налог</w:t>
      </w:r>
      <w:r>
        <w:rPr>
          <w:rFonts w:ascii="Times New Roman" w:hAnsi="Times New Roman" w:eastAsia="Times New Roman"/>
          <w:b w:val="0"/>
          <w:i/>
          <w:sz w:val="18"/>
        </w:rPr>
        <w:t xml:space="preserve">  (гл. 33.1 НК РФ)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10.1. </w:t>
      </w:r>
      <w:r>
        <w:rPr>
          <w:rFonts w:ascii="Times New Roman" w:hAnsi="Times New Roman" w:eastAsia="Times New Roman"/>
          <w:b w:val="0"/>
          <w:i w:val="0"/>
          <w:sz w:val="22"/>
        </w:rPr>
        <w:t>Выбрать один вариант: [ ] цены разделов 3, 5 и 6 включают туристический налог; [ ] туристический налог оплачивается дополнительно к цене проживания: ___ % стоимости проживания без НДС, но не менее 100 ₽ за каждые сутки (ст. 418.4, 418.7 НК РФ). Ставка установлена ____ (акт муниципалитета / закон города) от ____ №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10.2. </w:t>
      </w:r>
      <w:r>
        <w:rPr>
          <w:rFonts w:ascii="Times New Roman" w:hAnsi="Times New Roman" w:eastAsia="Times New Roman"/>
          <w:b w:val="0"/>
          <w:i w:val="0"/>
          <w:sz w:val="22"/>
        </w:rPr>
        <w:t>Налог не начисляется на стоимость проживания льготных категорий при предъявлении документа (п. 2 ст. 418.4 НК РФ) и местных льготников по акту ____. Дополнительные услуги раздела 7, оплачиваемые отдельно, в базу налога не входят.</w:t>
      </w:r>
    </w:p>
    <w:p>
      <w:pPr>
        <w:keepNext/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11. Форма и порядок оплаты</w:t>
      </w:r>
      <w:r>
        <w:rPr>
          <w:rFonts w:ascii="Times New Roman" w:hAnsi="Times New Roman" w:eastAsia="Times New Roman"/>
          <w:b w:val="0"/>
          <w:i/>
          <w:sz w:val="18"/>
        </w:rPr>
        <w:t xml:space="preserve">  (подп. «д» п. 9, п. 32 Правил № 1912)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11.1. </w:t>
      </w:r>
      <w:r>
        <w:rPr>
          <w:rFonts w:ascii="Times New Roman" w:hAnsi="Times New Roman" w:eastAsia="Times New Roman"/>
          <w:b w:val="0"/>
          <w:i w:val="0"/>
          <w:sz w:val="22"/>
        </w:rPr>
        <w:t>Способы оплаты: [наличные / банковская карта / СБП / безналичный перевод для юрлиц].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11.2. </w:t>
      </w:r>
      <w:r>
        <w:rPr>
          <w:rFonts w:ascii="Times New Roman" w:hAnsi="Times New Roman" w:eastAsia="Times New Roman"/>
          <w:b w:val="0"/>
          <w:i w:val="0"/>
          <w:sz w:val="22"/>
        </w:rPr>
        <w:t>Предоплата: [не требуется / ___ % / за первые сутки], срок: ____. При расчётах выдаётся кассовый чек или бланк строгой отчётности.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11.3. </w:t>
      </w:r>
      <w:r>
        <w:rPr>
          <w:rFonts w:ascii="Times New Roman" w:hAnsi="Times New Roman" w:eastAsia="Times New Roman"/>
          <w:b w:val="0"/>
          <w:i w:val="0"/>
          <w:sz w:val="22"/>
        </w:rPr>
        <w:t>Условия бронирования и отмены — в правилах проживания / договоре (подп. «ж» п. 9, п. 16): при отмене до дня заезда предоплата возвращается полностью.</w:t>
      </w:r>
    </w:p>
    <w:p>
      <w:pPr>
        <w:spacing w:after="120" w:before="0" w:line="264" w:lineRule="auto"/>
      </w:pPr>
    </w:p>
    <w:p>
      <w:pPr>
        <w:spacing w:after="360" w:before="0" w:line="264" w:lineRule="auto"/>
      </w:pPr>
      <w:r>
        <w:rPr>
          <w:rFonts w:ascii="Times New Roman" w:hAnsi="Times New Roman" w:eastAsia="Times New Roman"/>
          <w:b w:val="0"/>
          <w:i/>
          <w:sz w:val="20"/>
        </w:rPr>
        <w:t>Прейскурант размещён в зоне оформления проживания (стойка приёма) и доступен для ознакомления в течение всего рабочего времени (п. 10 Правил № 1912); копия опубликована на сайте: ____.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/>
          <w:sz w:val="16"/>
        </w:rPr>
        <w:t>Образец подготовлен Hotel OS2 (hotelos2.ru). Проверьте актуальность норм перед использованием.</w:t>
      </w:r>
    </w:p>
    <w:sectPr w:rsidR="00FC693F" w:rsidRPr="0006063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 цен гостиницы — образец</dc:title>
  <dc:subject/>
  <dc:creator>Hotel OS2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